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A8C" w:rsidRDefault="00400A60">
      <w:pPr>
        <w:pBdr>
          <w:top w:val="threeDEmboss" w:sz="24" w:space="17" w:color="339966"/>
          <w:left w:val="threeDEmboss" w:sz="24" w:space="17" w:color="339966"/>
          <w:bottom w:val="threeDEmboss" w:sz="24" w:space="17" w:color="339966"/>
          <w:right w:val="threeDEmboss" w:sz="24" w:space="17" w:color="339966"/>
        </w:pBdr>
        <w:ind w:left="1134" w:right="1134"/>
        <w:jc w:val="center"/>
        <w:rPr>
          <w:b/>
          <w:bCs/>
          <w:sz w:val="52"/>
        </w:rPr>
      </w:pPr>
      <w:r>
        <w:rPr>
          <w:b/>
          <w:bCs/>
          <w:sz w:val="52"/>
        </w:rPr>
        <w:t>PREMIERS SOINS</w:t>
      </w:r>
    </w:p>
    <w:p w:rsidR="00A35A8C" w:rsidRDefault="00A35A8C">
      <w:pPr>
        <w:pBdr>
          <w:top w:val="threeDEmboss" w:sz="24" w:space="17" w:color="339966"/>
          <w:left w:val="threeDEmboss" w:sz="24" w:space="17" w:color="339966"/>
          <w:bottom w:val="threeDEmboss" w:sz="24" w:space="17" w:color="339966"/>
          <w:right w:val="threeDEmboss" w:sz="24" w:space="17" w:color="339966"/>
        </w:pBdr>
        <w:ind w:left="1134" w:right="1134"/>
        <w:jc w:val="center"/>
      </w:pPr>
    </w:p>
    <w:p w:rsidR="00A35A8C" w:rsidRDefault="00400A60">
      <w:pPr>
        <w:pBdr>
          <w:top w:val="threeDEmboss" w:sz="24" w:space="17" w:color="339966"/>
          <w:left w:val="threeDEmboss" w:sz="24" w:space="17" w:color="339966"/>
          <w:bottom w:val="threeDEmboss" w:sz="24" w:space="17" w:color="339966"/>
          <w:right w:val="threeDEmboss" w:sz="24" w:space="17" w:color="339966"/>
        </w:pBdr>
        <w:ind w:left="1134" w:right="1134"/>
        <w:jc w:val="center"/>
        <w:rPr>
          <w:b/>
          <w:bCs/>
          <w:sz w:val="36"/>
        </w:rPr>
      </w:pPr>
      <w:r>
        <w:rPr>
          <w:b/>
          <w:bCs/>
          <w:sz w:val="36"/>
        </w:rPr>
        <w:t>Préparée par le</w:t>
      </w:r>
    </w:p>
    <w:p w:rsidR="00A35A8C" w:rsidRDefault="00400A60">
      <w:pPr>
        <w:pBdr>
          <w:top w:val="threeDEmboss" w:sz="24" w:space="17" w:color="339966"/>
          <w:left w:val="threeDEmboss" w:sz="24" w:space="17" w:color="339966"/>
          <w:bottom w:val="threeDEmboss" w:sz="24" w:space="17" w:color="339966"/>
          <w:right w:val="threeDEmboss" w:sz="24" w:space="17" w:color="339966"/>
        </w:pBdr>
        <w:ind w:left="1134" w:right="1134"/>
        <w:jc w:val="center"/>
        <w:rPr>
          <w:b/>
          <w:bCs/>
          <w:sz w:val="36"/>
        </w:rPr>
      </w:pPr>
      <w:r>
        <w:rPr>
          <w:b/>
          <w:bCs/>
          <w:sz w:val="36"/>
        </w:rPr>
        <w:t>CLSC Haute-Vallée</w:t>
      </w:r>
    </w:p>
    <w:p w:rsidR="00A35A8C" w:rsidRDefault="00A35A8C">
      <w:pPr>
        <w:jc w:val="center"/>
        <w:rPr>
          <w:b/>
          <w:bCs/>
          <w:sz w:val="36"/>
        </w:rPr>
      </w:pPr>
    </w:p>
    <w:p w:rsidR="00A35A8C" w:rsidRDefault="00400A60">
      <w:pPr>
        <w:spacing w:after="360"/>
        <w:rPr>
          <w:b/>
          <w:bCs/>
          <w:sz w:val="44"/>
        </w:rPr>
      </w:pPr>
      <w:r>
        <w:rPr>
          <w:b/>
          <w:bCs/>
          <w:sz w:val="44"/>
        </w:rPr>
        <w:t>MALAISES TRAITÉS</w:t>
      </w:r>
    </w:p>
    <w:p w:rsidR="00A35A8C" w:rsidRDefault="000D167B">
      <w:pPr>
        <w:tabs>
          <w:tab w:val="num" w:pos="720"/>
        </w:tabs>
        <w:spacing w:after="240"/>
        <w:ind w:left="357"/>
        <w:rPr>
          <w:b/>
          <w:bCs/>
          <w:sz w:val="40"/>
        </w:rPr>
      </w:pPr>
      <w:r>
        <w:rPr>
          <w:noProof/>
          <w:sz w:val="40"/>
          <w:lang w:val="fr-FR" w:eastAsia="fr-FR"/>
        </w:rPr>
        <w:drawing>
          <wp:inline distT="0" distB="0" distL="0" distR="0">
            <wp:extent cx="114300" cy="1143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  <w:r w:rsidR="00400A60">
        <w:rPr>
          <w:sz w:val="40"/>
        </w:rPr>
        <w:tab/>
      </w:r>
      <w:r w:rsidR="00400A60">
        <w:rPr>
          <w:b/>
          <w:bCs/>
          <w:sz w:val="40"/>
        </w:rPr>
        <w:t>Entorse</w:t>
      </w:r>
    </w:p>
    <w:p w:rsidR="00A35A8C" w:rsidRDefault="000D167B">
      <w:pPr>
        <w:tabs>
          <w:tab w:val="num" w:pos="720"/>
        </w:tabs>
        <w:spacing w:after="240"/>
        <w:ind w:left="357"/>
        <w:rPr>
          <w:b/>
          <w:bCs/>
          <w:sz w:val="40"/>
        </w:rPr>
      </w:pPr>
      <w:r>
        <w:rPr>
          <w:b/>
          <w:bCs/>
          <w:noProof/>
          <w:sz w:val="40"/>
          <w:lang w:val="fr-FR" w:eastAsia="fr-FR"/>
        </w:rPr>
        <w:drawing>
          <wp:inline distT="0" distB="0" distL="0" distR="0">
            <wp:extent cx="114300" cy="1143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  <w:r w:rsidR="00400A60">
        <w:rPr>
          <w:b/>
          <w:bCs/>
          <w:sz w:val="40"/>
        </w:rPr>
        <w:tab/>
        <w:t>Saignement de nez</w:t>
      </w:r>
    </w:p>
    <w:p w:rsidR="00A35A8C" w:rsidRDefault="000D167B">
      <w:pPr>
        <w:tabs>
          <w:tab w:val="num" w:pos="720"/>
        </w:tabs>
        <w:spacing w:after="240"/>
        <w:ind w:left="357"/>
        <w:rPr>
          <w:b/>
          <w:bCs/>
          <w:sz w:val="40"/>
        </w:rPr>
      </w:pPr>
      <w:r>
        <w:rPr>
          <w:b/>
          <w:bCs/>
          <w:noProof/>
          <w:sz w:val="40"/>
          <w:lang w:val="fr-FR" w:eastAsia="fr-FR"/>
        </w:rPr>
        <w:drawing>
          <wp:inline distT="0" distB="0" distL="0" distR="0">
            <wp:extent cx="114300" cy="1143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  <w:r w:rsidR="00400A60">
        <w:rPr>
          <w:b/>
          <w:bCs/>
          <w:sz w:val="40"/>
        </w:rPr>
        <w:tab/>
        <w:t>Brûlure</w:t>
      </w:r>
    </w:p>
    <w:p w:rsidR="00A35A8C" w:rsidRDefault="000D167B">
      <w:pPr>
        <w:tabs>
          <w:tab w:val="num" w:pos="720"/>
        </w:tabs>
        <w:spacing w:after="240"/>
        <w:ind w:left="357"/>
        <w:rPr>
          <w:b/>
          <w:bCs/>
          <w:sz w:val="40"/>
        </w:rPr>
      </w:pPr>
      <w:r>
        <w:rPr>
          <w:b/>
          <w:bCs/>
          <w:noProof/>
          <w:sz w:val="40"/>
          <w:lang w:val="fr-FR" w:eastAsia="fr-FR"/>
        </w:rPr>
        <w:drawing>
          <wp:inline distT="0" distB="0" distL="0" distR="0">
            <wp:extent cx="114300" cy="11430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  <w:r w:rsidR="00400A60">
        <w:rPr>
          <w:b/>
          <w:bCs/>
          <w:sz w:val="40"/>
        </w:rPr>
        <w:tab/>
        <w:t>Engelure</w:t>
      </w:r>
    </w:p>
    <w:p w:rsidR="00A35A8C" w:rsidRDefault="00400A60">
      <w:pPr>
        <w:pBdr>
          <w:bottom w:val="threeDEmboss" w:sz="24" w:space="1" w:color="339966"/>
        </w:pBdr>
        <w:spacing w:after="120"/>
        <w:ind w:right="2880"/>
        <w:rPr>
          <w:sz w:val="36"/>
        </w:rPr>
      </w:pPr>
      <w:r>
        <w:rPr>
          <w:b/>
          <w:bCs/>
          <w:sz w:val="36"/>
        </w:rPr>
        <w:t>Entorse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rFonts w:eastAsia="Arial Unicode MS"/>
        </w:rPr>
      </w:pPr>
      <w:r>
        <w:rPr>
          <w:i/>
          <w:iCs/>
        </w:rPr>
        <w:t>Symptômes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Douleur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Œdème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Changement de coloration de la peau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>
        <w:rPr>
          <w:i/>
          <w:iCs/>
        </w:rPr>
        <w:t>Conduite à tenir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Éviter de bouger l’articulation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 xml:space="preserve">Élever le membre 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Appliquer de la glace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Consulter un médecin</w:t>
      </w:r>
    </w:p>
    <w:p w:rsidR="00A35A8C" w:rsidRDefault="00A35A8C"/>
    <w:p w:rsidR="00A35A8C" w:rsidRDefault="00400A60">
      <w:pPr>
        <w:pBdr>
          <w:bottom w:val="threeDEmboss" w:sz="24" w:space="1" w:color="339966"/>
        </w:pBdr>
        <w:spacing w:after="120"/>
        <w:ind w:right="2880"/>
        <w:rPr>
          <w:b/>
          <w:bCs/>
          <w:sz w:val="36"/>
        </w:rPr>
      </w:pPr>
      <w:r>
        <w:rPr>
          <w:b/>
          <w:bCs/>
          <w:sz w:val="36"/>
        </w:rPr>
        <w:t>Saignement de nez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>
        <w:rPr>
          <w:i/>
          <w:iCs/>
        </w:rPr>
        <w:t>Symptômes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Écoulement de sang par le nez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Faiblesse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i/>
          <w:iCs/>
        </w:rPr>
      </w:pPr>
      <w:r>
        <w:rPr>
          <w:i/>
          <w:iCs/>
        </w:rPr>
        <w:t>Conduite à tenir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Pencher la tête en gardant le dos droit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Respirer par la bouche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Pincer la partie molle du nez pendant au moins dix minutes</w:t>
      </w:r>
    </w:p>
    <w:p w:rsidR="00A35A8C" w:rsidRDefault="00A35A8C"/>
    <w:p w:rsidR="00A35A8C" w:rsidRDefault="00400A60">
      <w:pPr>
        <w:pBdr>
          <w:bottom w:val="threeDEmboss" w:sz="24" w:space="1" w:color="339966"/>
        </w:pBdr>
        <w:spacing w:after="120"/>
        <w:ind w:right="2880"/>
        <w:rPr>
          <w:b/>
          <w:bCs/>
          <w:sz w:val="36"/>
        </w:rPr>
      </w:pPr>
      <w:r>
        <w:rPr>
          <w:b/>
          <w:bCs/>
          <w:sz w:val="36"/>
        </w:rPr>
        <w:t>Brûlure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>
        <w:rPr>
          <w:i/>
          <w:iCs/>
        </w:rPr>
        <w:t>Symptômes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Douleur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Rougeur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Cloques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i/>
          <w:iCs/>
        </w:rPr>
      </w:pPr>
      <w:r>
        <w:rPr>
          <w:i/>
          <w:iCs/>
        </w:rPr>
        <w:t>Conduite à tenir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Plonger la partie brûlée dans l’eau froide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Appliquer des compresses humides et froides</w:t>
      </w:r>
    </w:p>
    <w:p w:rsidR="00A35A8C" w:rsidRDefault="00A35A8C">
      <w:pPr>
        <w:spacing w:after="80"/>
      </w:pPr>
    </w:p>
    <w:p w:rsidR="00A35A8C" w:rsidRDefault="00400A60">
      <w:pPr>
        <w:pBdr>
          <w:bottom w:val="threeDEmboss" w:sz="24" w:space="1" w:color="339966"/>
        </w:pBdr>
        <w:spacing w:after="120"/>
        <w:ind w:right="2880"/>
        <w:rPr>
          <w:b/>
          <w:bCs/>
          <w:sz w:val="36"/>
        </w:rPr>
      </w:pPr>
      <w:r>
        <w:rPr>
          <w:b/>
          <w:bCs/>
          <w:sz w:val="36"/>
        </w:rPr>
        <w:t>Engelure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>
        <w:rPr>
          <w:i/>
          <w:iCs/>
        </w:rPr>
        <w:t>Symptômes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Engourdissement de la partie gelée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Peau rouge et douloureuse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Peau blanche souvent cireuse dure au toucher (la peau reste blanche après une pression)</w:t>
      </w:r>
    </w:p>
    <w:p w:rsidR="00A35A8C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i/>
          <w:iCs/>
        </w:rPr>
      </w:pPr>
      <w:r>
        <w:rPr>
          <w:i/>
          <w:iCs/>
        </w:rPr>
        <w:lastRenderedPageBreak/>
        <w:t>Conduite à tenir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Enlever tout ce qui peut serrer (gants, chaussures, bagues)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Réchauffer avec la chaleur du corps</w:t>
      </w:r>
    </w:p>
    <w:p w:rsidR="00A35A8C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>
        <w:t>Plonger la partie gelée dans de l’eau tiède</w:t>
      </w:r>
    </w:p>
    <w:p w:rsidR="00A35A8C" w:rsidRDefault="00A35A8C"/>
    <w:p w:rsidR="00A35A8C" w:rsidRDefault="00400A60">
      <w:pPr>
        <w:pBdr>
          <w:top w:val="single" w:sz="4" w:space="1" w:color="339966"/>
          <w:left w:val="single" w:sz="4" w:space="4" w:color="339966"/>
          <w:bottom w:val="single" w:sz="4" w:space="6" w:color="339966"/>
          <w:right w:val="single" w:sz="4" w:space="4" w:color="339966"/>
        </w:pBdr>
        <w:shd w:val="clear" w:color="auto" w:fill="339966"/>
        <w:spacing w:after="240"/>
        <w:ind w:left="357"/>
        <w:jc w:val="center"/>
        <w:rPr>
          <w:b/>
          <w:bCs/>
          <w:shadow/>
          <w:color w:val="FFFFFF"/>
          <w:sz w:val="52"/>
        </w:rPr>
      </w:pPr>
      <w:r>
        <w:rPr>
          <w:b/>
          <w:bCs/>
          <w:shadow/>
          <w:color w:val="FFFFFF"/>
          <w:sz w:val="52"/>
        </w:rPr>
        <w:t>Téléphones d’urgence</w:t>
      </w:r>
    </w:p>
    <w:p w:rsidR="00A35A8C" w:rsidRDefault="00A35A8C"/>
    <w:p w:rsidR="00A35A8C" w:rsidRDefault="00400A60">
      <w:pPr>
        <w:numPr>
          <w:ilvl w:val="0"/>
          <w:numId w:val="7"/>
        </w:numPr>
        <w:spacing w:after="240"/>
        <w:ind w:left="714" w:hanging="357"/>
        <w:jc w:val="center"/>
        <w:rPr>
          <w:b/>
          <w:bCs/>
          <w:sz w:val="44"/>
        </w:rPr>
      </w:pPr>
      <w:r>
        <w:rPr>
          <w:b/>
          <w:bCs/>
          <w:sz w:val="36"/>
        </w:rPr>
        <w:t>Centre anti-poison :</w:t>
      </w:r>
      <w:r>
        <w:rPr>
          <w:b/>
          <w:bCs/>
          <w:sz w:val="44"/>
        </w:rPr>
        <w:t xml:space="preserve"> 1-800-463-5060</w:t>
      </w:r>
    </w:p>
    <w:p w:rsidR="00A35A8C" w:rsidRDefault="00400A60">
      <w:pPr>
        <w:numPr>
          <w:ilvl w:val="0"/>
          <w:numId w:val="7"/>
        </w:numPr>
        <w:spacing w:after="240"/>
        <w:ind w:left="714" w:hanging="357"/>
        <w:jc w:val="center"/>
        <w:rPr>
          <w:b/>
          <w:bCs/>
          <w:sz w:val="44"/>
        </w:rPr>
      </w:pPr>
      <w:r>
        <w:rPr>
          <w:b/>
          <w:bCs/>
          <w:sz w:val="36"/>
        </w:rPr>
        <w:t xml:space="preserve">Ambulance : </w:t>
      </w:r>
      <w:r>
        <w:rPr>
          <w:b/>
          <w:bCs/>
          <w:sz w:val="44"/>
        </w:rPr>
        <w:t>856-1212</w:t>
      </w:r>
    </w:p>
    <w:p w:rsidR="00A35A8C" w:rsidRDefault="00400A60">
      <w:pPr>
        <w:numPr>
          <w:ilvl w:val="0"/>
          <w:numId w:val="7"/>
        </w:numPr>
        <w:spacing w:after="240"/>
        <w:ind w:left="714" w:hanging="357"/>
        <w:jc w:val="center"/>
        <w:rPr>
          <w:b/>
          <w:bCs/>
          <w:sz w:val="44"/>
        </w:rPr>
      </w:pPr>
      <w:r>
        <w:rPr>
          <w:b/>
          <w:bCs/>
          <w:sz w:val="36"/>
        </w:rPr>
        <w:t>Police :</w:t>
      </w:r>
      <w:r>
        <w:rPr>
          <w:b/>
          <w:bCs/>
          <w:sz w:val="44"/>
        </w:rPr>
        <w:t xml:space="preserve"> 856-2000</w:t>
      </w:r>
    </w:p>
    <w:p w:rsidR="00A35A8C" w:rsidRDefault="00A35A8C"/>
    <w:sectPr w:rsidR="00A35A8C" w:rsidSect="00A35A8C">
      <w:pgSz w:w="12240" w:h="15840"/>
      <w:pgMar w:top="1440" w:right="1797" w:bottom="1440" w:left="179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4B246AE"/>
    <w:lvl w:ilvl="0">
      <w:numFmt w:val="decimal"/>
      <w:lvlText w:val="*"/>
      <w:lvlJc w:val="left"/>
    </w:lvl>
  </w:abstractNum>
  <w:abstractNum w:abstractNumId="1">
    <w:nsid w:val="159822DD"/>
    <w:multiLevelType w:val="hybridMultilevel"/>
    <w:tmpl w:val="6F3A6A8A"/>
    <w:lvl w:ilvl="0" w:tplc="6948682E">
      <w:start w:val="1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CE094F"/>
    <w:multiLevelType w:val="hybridMultilevel"/>
    <w:tmpl w:val="6F3A6A8A"/>
    <w:lvl w:ilvl="0" w:tplc="CC5C62C0">
      <w:start w:val="1"/>
      <w:numFmt w:val="bullet"/>
      <w:lvlText w:val="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sz w:val="4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D6273D"/>
    <w:multiLevelType w:val="hybridMultilevel"/>
    <w:tmpl w:val="253606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2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18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Comic Sans MS" w:hAnsi="Comic Sans MS" w:hint="default"/>
          <w:sz w:val="15"/>
        </w:rPr>
      </w:lvl>
    </w:lvlOverride>
  </w:num>
  <w:num w:numId="4">
    <w:abstractNumId w:val="0"/>
    <w:lvlOverride w:ilvl="0">
      <w:lvl w:ilvl="0">
        <w:numFmt w:val="bullet"/>
        <w:lvlText w:val="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828"/>
  <w:doNotTrackFormatting/>
  <w:defaultTabStop w:val="708"/>
  <w:hyphenationZone w:val="425"/>
  <w:noPunctuationKerning/>
  <w:characterSpacingControl w:val="doNotCompress"/>
  <w:compat/>
  <w:rsids>
    <w:rsidRoot w:val="00400A60"/>
    <w:rsid w:val="000D167B"/>
    <w:rsid w:val="00400A60"/>
    <w:rsid w:val="004563C9"/>
    <w:rsid w:val="009111A6"/>
    <w:rsid w:val="00A30E0F"/>
    <w:rsid w:val="00A35A8C"/>
    <w:rsid w:val="00ED6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6814"/>
    <w:rPr>
      <w:rFonts w:ascii="Comic Sans MS" w:hAnsi="Comic Sans MS"/>
      <w:color w:val="008000"/>
      <w:sz w:val="28"/>
      <w:szCs w:val="24"/>
    </w:rPr>
  </w:style>
  <w:style w:type="paragraph" w:styleId="Titre1">
    <w:name w:val="heading 1"/>
    <w:basedOn w:val="Normal"/>
    <w:next w:val="Normal"/>
    <w:qFormat/>
    <w:rsid w:val="00A35A8C"/>
    <w:pPr>
      <w:autoSpaceDE w:val="0"/>
      <w:autoSpaceDN w:val="0"/>
      <w:adjustRightInd w:val="0"/>
      <w:outlineLvl w:val="0"/>
    </w:pPr>
    <w:rPr>
      <w:b/>
      <w:bCs/>
      <w:color w:val="006666"/>
      <w:sz w:val="36"/>
      <w:szCs w:val="36"/>
      <w:lang w:eastAsia="fr-FR"/>
    </w:rPr>
  </w:style>
  <w:style w:type="paragraph" w:styleId="Titre2">
    <w:name w:val="heading 2"/>
    <w:basedOn w:val="Normal"/>
    <w:next w:val="Normal"/>
    <w:qFormat/>
    <w:rsid w:val="00A35A8C"/>
    <w:pPr>
      <w:autoSpaceDE w:val="0"/>
      <w:autoSpaceDN w:val="0"/>
      <w:adjustRightInd w:val="0"/>
      <w:ind w:left="270" w:hanging="270"/>
      <w:outlineLvl w:val="1"/>
    </w:pPr>
    <w:rPr>
      <w:color w:val="003366"/>
      <w:szCs w:val="28"/>
      <w:lang w:eastAsia="fr-FR"/>
    </w:rPr>
  </w:style>
  <w:style w:type="paragraph" w:styleId="Titre3">
    <w:name w:val="heading 3"/>
    <w:basedOn w:val="Normal"/>
    <w:next w:val="Normal"/>
    <w:qFormat/>
    <w:rsid w:val="00A35A8C"/>
    <w:pPr>
      <w:autoSpaceDE w:val="0"/>
      <w:autoSpaceDN w:val="0"/>
      <w:adjustRightInd w:val="0"/>
      <w:ind w:left="585" w:hanging="225"/>
      <w:outlineLvl w:val="2"/>
    </w:pPr>
    <w:rPr>
      <w:color w:val="003366"/>
      <w:lang w:eastAsia="fr-FR"/>
    </w:rPr>
  </w:style>
  <w:style w:type="paragraph" w:styleId="Titre4">
    <w:name w:val="heading 4"/>
    <w:basedOn w:val="Normal"/>
    <w:next w:val="Normal"/>
    <w:qFormat/>
    <w:rsid w:val="00A35A8C"/>
    <w:pPr>
      <w:keepNext/>
      <w:outlineLvl w:val="3"/>
    </w:pPr>
    <w:rPr>
      <w:b/>
      <w:bCs/>
      <w:sz w:val="32"/>
    </w:rPr>
  </w:style>
  <w:style w:type="paragraph" w:styleId="Titre5">
    <w:name w:val="heading 5"/>
    <w:basedOn w:val="Normal"/>
    <w:next w:val="Normal"/>
    <w:qFormat/>
    <w:rsid w:val="00A35A8C"/>
    <w:pPr>
      <w:keepNext/>
      <w:outlineLvl w:val="4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A35A8C"/>
    <w:pPr>
      <w:jc w:val="center"/>
    </w:pPr>
    <w:rPr>
      <w:sz w:val="52"/>
    </w:rPr>
  </w:style>
  <w:style w:type="paragraph" w:styleId="Textedebulles">
    <w:name w:val="Balloon Text"/>
    <w:basedOn w:val="Normal"/>
    <w:link w:val="TextedebullesCar"/>
    <w:rsid w:val="000D167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D167B"/>
    <w:rPr>
      <w:rFonts w:ascii="Tahoma" w:hAnsi="Tahoma" w:cs="Tahoma"/>
      <w:color w:val="008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PREMIERS SOINS</vt:lpstr>
    </vt:vector>
  </TitlesOfParts>
  <Company>Gestion Nicole Benoît inc.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PREMIERS SOINS</dc:title>
  <dc:subject/>
  <dc:creator>Nicole Benoît</dc:creator>
  <cp:keywords/>
  <dc:description/>
  <cp:lastModifiedBy>gnb</cp:lastModifiedBy>
  <cp:revision>4</cp:revision>
  <dcterms:created xsi:type="dcterms:W3CDTF">2007-01-19T21:49:00Z</dcterms:created>
  <dcterms:modified xsi:type="dcterms:W3CDTF">2007-02-06T14:26:00Z</dcterms:modified>
</cp:coreProperties>
</file>